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BB" w:rsidRDefault="005C1017">
      <w:pPr>
        <w:pStyle w:val="1"/>
        <w:spacing w:before="89"/>
        <w:ind w:left="3052"/>
        <w:jc w:val="left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оформлению</w:t>
      </w:r>
      <w:r>
        <w:rPr>
          <w:spacing w:val="-8"/>
        </w:rPr>
        <w:t xml:space="preserve"> </w:t>
      </w:r>
      <w:r>
        <w:t>материалов</w:t>
      </w:r>
    </w:p>
    <w:p w:rsidR="00BF1EBB" w:rsidRDefault="00BF1EBB">
      <w:pPr>
        <w:pStyle w:val="a3"/>
        <w:spacing w:before="1"/>
        <w:rPr>
          <w:b/>
          <w:sz w:val="27"/>
        </w:rPr>
      </w:pPr>
    </w:p>
    <w:p w:rsidR="00BF1EBB" w:rsidRDefault="005C1017">
      <w:pPr>
        <w:pStyle w:val="a3"/>
        <w:spacing w:line="242" w:lineRule="auto"/>
        <w:ind w:left="1232" w:right="2645"/>
        <w:jc w:val="both"/>
      </w:pPr>
      <w:r>
        <w:t>Оригинальность работы должна быть не менее 65%.</w:t>
      </w:r>
      <w:r>
        <w:rPr>
          <w:spacing w:val="-67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5-8</w:t>
      </w:r>
      <w:r>
        <w:rPr>
          <w:spacing w:val="-2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формата</w:t>
      </w:r>
      <w:r>
        <w:rPr>
          <w:spacing w:val="-1"/>
        </w:rPr>
        <w:t xml:space="preserve"> </w:t>
      </w:r>
      <w:r>
        <w:t>А</w:t>
      </w:r>
      <w:proofErr w:type="gramStart"/>
      <w:r>
        <w:t>4</w:t>
      </w:r>
      <w:proofErr w:type="gramEnd"/>
      <w:r>
        <w:t>.</w:t>
      </w:r>
    </w:p>
    <w:p w:rsidR="00BF1EBB" w:rsidRDefault="00BF1EBB">
      <w:pPr>
        <w:pStyle w:val="a3"/>
        <w:spacing w:before="10"/>
        <w:rPr>
          <w:sz w:val="26"/>
        </w:rPr>
      </w:pPr>
    </w:p>
    <w:p w:rsidR="00BF1EBB" w:rsidRDefault="005C1017">
      <w:pPr>
        <w:pStyle w:val="a3"/>
        <w:spacing w:line="259" w:lineRule="auto"/>
        <w:ind w:left="524" w:right="259" w:firstLine="705"/>
        <w:jc w:val="both"/>
      </w:pPr>
      <w:r>
        <w:t>Те</w:t>
      </w:r>
      <w:proofErr w:type="gramStart"/>
      <w:r>
        <w:t>кст ст</w:t>
      </w:r>
      <w:proofErr w:type="gramEnd"/>
      <w:r>
        <w:t xml:space="preserve">атьи следует оформлять в формате </w:t>
      </w:r>
      <w:proofErr w:type="spellStart"/>
      <w:r>
        <w:t>doc</w:t>
      </w:r>
      <w:proofErr w:type="spellEnd"/>
      <w:r>
        <w:t xml:space="preserve">. (MSWORD), шрифт </w:t>
      </w:r>
      <w:r>
        <w:rPr>
          <w:b/>
        </w:rPr>
        <w:t>–</w:t>
      </w:r>
      <w:r>
        <w:rPr>
          <w:b/>
          <w:spacing w:val="1"/>
        </w:rP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через 1 интервал, все поля </w:t>
      </w:r>
      <w:r>
        <w:rPr>
          <w:b/>
        </w:rPr>
        <w:t xml:space="preserve">– </w:t>
      </w:r>
      <w:r>
        <w:t>2 см. Нумерация страниц не</w:t>
      </w:r>
      <w:r>
        <w:rPr>
          <w:spacing w:val="1"/>
        </w:rPr>
        <w:t xml:space="preserve"> </w:t>
      </w:r>
      <w:r>
        <w:t>проставляется.</w:t>
      </w:r>
      <w:r>
        <w:rPr>
          <w:spacing w:val="-2"/>
        </w:rPr>
        <w:t xml:space="preserve"> </w:t>
      </w:r>
      <w:r>
        <w:t>Функция «перенос»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используется.</w:t>
      </w:r>
    </w:p>
    <w:p w:rsidR="00BF1EBB" w:rsidRDefault="005C1017">
      <w:pPr>
        <w:pStyle w:val="a3"/>
        <w:spacing w:before="163"/>
        <w:ind w:left="1232"/>
        <w:jc w:val="both"/>
      </w:pPr>
      <w:r>
        <w:t>Последовательность</w:t>
      </w:r>
      <w:r>
        <w:rPr>
          <w:spacing w:val="-16"/>
        </w:rPr>
        <w:t xml:space="preserve"> </w:t>
      </w:r>
      <w:r>
        <w:t>оформления</w:t>
      </w:r>
      <w:r>
        <w:rPr>
          <w:spacing w:val="-7"/>
        </w:rPr>
        <w:t xml:space="preserve"> </w:t>
      </w:r>
      <w:r>
        <w:t>работы:</w:t>
      </w:r>
    </w:p>
    <w:p w:rsidR="00BF1EBB" w:rsidRDefault="005C1017">
      <w:pPr>
        <w:pStyle w:val="a4"/>
        <w:numPr>
          <w:ilvl w:val="0"/>
          <w:numId w:val="1"/>
        </w:numPr>
        <w:tabs>
          <w:tab w:val="left" w:pos="1578"/>
        </w:tabs>
        <w:spacing w:before="182" w:line="259" w:lineRule="auto"/>
        <w:ind w:right="260" w:firstLine="705"/>
        <w:jc w:val="both"/>
        <w:rPr>
          <w:sz w:val="28"/>
        </w:rPr>
      </w:pPr>
      <w:r>
        <w:rPr>
          <w:sz w:val="28"/>
        </w:rPr>
        <w:t>Название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(выравнивание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центру,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14,</w:t>
      </w:r>
      <w:r>
        <w:rPr>
          <w:spacing w:val="1"/>
          <w:sz w:val="28"/>
        </w:rPr>
        <w:t xml:space="preserve"> </w:t>
      </w:r>
      <w:r>
        <w:rPr>
          <w:sz w:val="28"/>
        </w:rPr>
        <w:t>полужирный,</w:t>
      </w:r>
      <w:r>
        <w:rPr>
          <w:spacing w:val="-3"/>
          <w:sz w:val="28"/>
        </w:rPr>
        <w:t xml:space="preserve"> </w:t>
      </w:r>
      <w:r>
        <w:rPr>
          <w:sz w:val="28"/>
        </w:rPr>
        <w:t>заглавные</w:t>
      </w:r>
      <w:r>
        <w:rPr>
          <w:spacing w:val="-4"/>
          <w:sz w:val="28"/>
        </w:rPr>
        <w:t xml:space="preserve"> </w:t>
      </w:r>
      <w:r>
        <w:rPr>
          <w:sz w:val="28"/>
        </w:rPr>
        <w:t>буквы).</w:t>
      </w:r>
    </w:p>
    <w:p w:rsidR="00BF1EBB" w:rsidRDefault="005C1017">
      <w:pPr>
        <w:pStyle w:val="a4"/>
        <w:numPr>
          <w:ilvl w:val="0"/>
          <w:numId w:val="1"/>
        </w:numPr>
        <w:tabs>
          <w:tab w:val="left" w:pos="1658"/>
        </w:tabs>
        <w:spacing w:line="256" w:lineRule="auto"/>
        <w:ind w:right="257" w:firstLine="705"/>
        <w:jc w:val="both"/>
        <w:rPr>
          <w:sz w:val="28"/>
        </w:rPr>
      </w:pPr>
      <w:r>
        <w:rPr>
          <w:sz w:val="28"/>
        </w:rPr>
        <w:t>Ученое звание, ученая степень, должность, инициалы и фамилия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 (выравнивание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 центру,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шрифта –</w:t>
      </w:r>
      <w:r>
        <w:rPr>
          <w:spacing w:val="-2"/>
          <w:sz w:val="28"/>
        </w:rPr>
        <w:t xml:space="preserve"> </w:t>
      </w:r>
      <w:r>
        <w:rPr>
          <w:sz w:val="28"/>
        </w:rPr>
        <w:t>12,</w:t>
      </w:r>
      <w:r>
        <w:rPr>
          <w:spacing w:val="-4"/>
          <w:sz w:val="28"/>
        </w:rPr>
        <w:t xml:space="preserve"> </w:t>
      </w:r>
      <w:r>
        <w:rPr>
          <w:sz w:val="28"/>
        </w:rPr>
        <w:t>курсив).</w:t>
      </w:r>
    </w:p>
    <w:p w:rsidR="00BF1EBB" w:rsidRDefault="005C1017">
      <w:pPr>
        <w:pStyle w:val="a4"/>
        <w:numPr>
          <w:ilvl w:val="0"/>
          <w:numId w:val="1"/>
        </w:numPr>
        <w:tabs>
          <w:tab w:val="left" w:pos="1502"/>
        </w:tabs>
        <w:spacing w:before="165" w:line="256" w:lineRule="auto"/>
        <w:ind w:right="263" w:firstLine="705"/>
        <w:jc w:val="both"/>
        <w:rPr>
          <w:sz w:val="28"/>
        </w:rPr>
      </w:pPr>
      <w:r>
        <w:rPr>
          <w:sz w:val="28"/>
        </w:rPr>
        <w:t>Страна,</w:t>
      </w:r>
      <w:r>
        <w:rPr>
          <w:spacing w:val="-13"/>
          <w:sz w:val="28"/>
        </w:rPr>
        <w:t xml:space="preserve"> </w:t>
      </w:r>
      <w:r>
        <w:rPr>
          <w:sz w:val="28"/>
        </w:rPr>
        <w:t>город,</w:t>
      </w:r>
      <w:r>
        <w:rPr>
          <w:spacing w:val="-13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(выравнивание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центру, размер шрифта –</w:t>
      </w:r>
      <w:r>
        <w:rPr>
          <w:spacing w:val="-2"/>
          <w:sz w:val="28"/>
        </w:rPr>
        <w:t xml:space="preserve"> </w:t>
      </w:r>
      <w:r>
        <w:rPr>
          <w:sz w:val="28"/>
        </w:rPr>
        <w:t>12,</w:t>
      </w:r>
      <w:r>
        <w:rPr>
          <w:spacing w:val="-4"/>
          <w:sz w:val="28"/>
        </w:rPr>
        <w:t xml:space="preserve"> </w:t>
      </w:r>
      <w:r>
        <w:rPr>
          <w:sz w:val="28"/>
        </w:rPr>
        <w:t>курсив).</w:t>
      </w:r>
    </w:p>
    <w:p w:rsidR="00BF1EBB" w:rsidRDefault="005C1017">
      <w:pPr>
        <w:pStyle w:val="a4"/>
        <w:numPr>
          <w:ilvl w:val="0"/>
          <w:numId w:val="1"/>
        </w:numPr>
        <w:tabs>
          <w:tab w:val="left" w:pos="1562"/>
        </w:tabs>
        <w:spacing w:before="163" w:line="259" w:lineRule="auto"/>
        <w:ind w:right="277" w:firstLine="705"/>
        <w:jc w:val="both"/>
        <w:rPr>
          <w:sz w:val="28"/>
        </w:rPr>
      </w:pPr>
      <w:r>
        <w:rPr>
          <w:sz w:val="28"/>
        </w:rPr>
        <w:t>Аннотация статьи на русском языке (до 6 строк, выравнивание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ширине,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шрифта</w:t>
      </w:r>
      <w:r>
        <w:rPr>
          <w:spacing w:val="-5"/>
          <w:sz w:val="28"/>
        </w:rPr>
        <w:t xml:space="preserve"> </w:t>
      </w:r>
      <w:r>
        <w:rPr>
          <w:sz w:val="28"/>
        </w:rPr>
        <w:t>– 12).</w:t>
      </w:r>
    </w:p>
    <w:p w:rsidR="00BF1EBB" w:rsidRDefault="005C1017">
      <w:pPr>
        <w:pStyle w:val="a4"/>
        <w:numPr>
          <w:ilvl w:val="0"/>
          <w:numId w:val="1"/>
        </w:numPr>
        <w:tabs>
          <w:tab w:val="left" w:pos="1598"/>
        </w:tabs>
        <w:spacing w:before="160" w:line="256" w:lineRule="auto"/>
        <w:ind w:right="263" w:firstLine="705"/>
        <w:jc w:val="both"/>
        <w:rPr>
          <w:sz w:val="28"/>
        </w:rPr>
      </w:pP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(5-6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выравнивание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ширине,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шрифта</w:t>
      </w:r>
      <w:r>
        <w:rPr>
          <w:spacing w:val="-5"/>
          <w:sz w:val="28"/>
        </w:rPr>
        <w:t xml:space="preserve"> </w:t>
      </w:r>
      <w:r>
        <w:rPr>
          <w:sz w:val="28"/>
        </w:rPr>
        <w:t>– 12).</w:t>
      </w:r>
    </w:p>
    <w:p w:rsidR="00BF1EBB" w:rsidRDefault="005C1017">
      <w:pPr>
        <w:pStyle w:val="a4"/>
        <w:numPr>
          <w:ilvl w:val="0"/>
          <w:numId w:val="1"/>
        </w:numPr>
        <w:tabs>
          <w:tab w:val="left" w:pos="1518"/>
        </w:tabs>
        <w:spacing w:before="167" w:line="256" w:lineRule="auto"/>
        <w:ind w:right="259" w:firstLine="705"/>
        <w:jc w:val="both"/>
        <w:rPr>
          <w:sz w:val="28"/>
        </w:rPr>
      </w:pPr>
      <w:r>
        <w:rPr>
          <w:sz w:val="28"/>
        </w:rPr>
        <w:t>Повторение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английском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языке: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статьи;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ученое</w:t>
      </w:r>
      <w:r>
        <w:rPr>
          <w:spacing w:val="1"/>
          <w:sz w:val="28"/>
        </w:rPr>
        <w:t xml:space="preserve"> </w:t>
      </w:r>
      <w:r>
        <w:rPr>
          <w:sz w:val="28"/>
        </w:rPr>
        <w:t>звание,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ученая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страна, город, название образовательного учреждения, аннотация статьи 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языке;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на английском языке.</w:t>
      </w:r>
    </w:p>
    <w:p w:rsidR="00BF1EBB" w:rsidRDefault="005C1017">
      <w:pPr>
        <w:pStyle w:val="a4"/>
        <w:numPr>
          <w:ilvl w:val="0"/>
          <w:numId w:val="1"/>
        </w:numPr>
        <w:tabs>
          <w:tab w:val="left" w:pos="1530"/>
        </w:tabs>
        <w:spacing w:line="259" w:lineRule="auto"/>
        <w:ind w:firstLine="705"/>
        <w:jc w:val="both"/>
        <w:rPr>
          <w:sz w:val="28"/>
        </w:rPr>
      </w:pPr>
      <w:r>
        <w:rPr>
          <w:sz w:val="28"/>
        </w:rPr>
        <w:t xml:space="preserve">Далее следует текст (выравнивание по ширине, размер шрифта </w:t>
      </w:r>
      <w:r>
        <w:rPr>
          <w:b/>
          <w:sz w:val="28"/>
        </w:rPr>
        <w:t xml:space="preserve">– </w:t>
      </w:r>
      <w:r>
        <w:rPr>
          <w:sz w:val="28"/>
        </w:rPr>
        <w:t>14,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красная</w:t>
      </w:r>
      <w:r>
        <w:rPr>
          <w:spacing w:val="-1"/>
          <w:sz w:val="28"/>
        </w:rPr>
        <w:t xml:space="preserve"> </w:t>
      </w:r>
      <w:r>
        <w:rPr>
          <w:sz w:val="28"/>
        </w:rPr>
        <w:t>строка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 xml:space="preserve">– </w:t>
      </w:r>
      <w:r>
        <w:rPr>
          <w:sz w:val="28"/>
        </w:rPr>
        <w:t>1,25</w:t>
      </w:r>
      <w:r>
        <w:rPr>
          <w:spacing w:val="1"/>
          <w:sz w:val="28"/>
        </w:rPr>
        <w:t xml:space="preserve"> </w:t>
      </w:r>
      <w:r>
        <w:rPr>
          <w:sz w:val="28"/>
        </w:rPr>
        <w:t>см).</w:t>
      </w:r>
    </w:p>
    <w:p w:rsidR="00BF1EBB" w:rsidRDefault="005C1017">
      <w:pPr>
        <w:pStyle w:val="a4"/>
        <w:numPr>
          <w:ilvl w:val="0"/>
          <w:numId w:val="1"/>
        </w:numPr>
        <w:tabs>
          <w:tab w:val="left" w:pos="1658"/>
        </w:tabs>
        <w:spacing w:before="159" w:line="259" w:lineRule="auto"/>
        <w:ind w:firstLine="705"/>
        <w:jc w:val="both"/>
        <w:rPr>
          <w:sz w:val="28"/>
        </w:rPr>
      </w:pPr>
      <w:proofErr w:type="spellStart"/>
      <w:r>
        <w:rPr>
          <w:sz w:val="28"/>
        </w:rPr>
        <w:t>Внутритекстовые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пристатейный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скобках,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издания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статьи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книги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если</w:t>
      </w:r>
      <w:r>
        <w:rPr>
          <w:spacing w:val="-13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-11"/>
          <w:sz w:val="28"/>
        </w:rPr>
        <w:t xml:space="preserve"> </w:t>
      </w:r>
      <w:r>
        <w:rPr>
          <w:sz w:val="28"/>
        </w:rPr>
        <w:t>цитата,</w:t>
      </w:r>
      <w:r>
        <w:rPr>
          <w:spacing w:val="-15"/>
          <w:sz w:val="28"/>
        </w:rPr>
        <w:t xml:space="preserve"> </w:t>
      </w:r>
      <w:r>
        <w:rPr>
          <w:sz w:val="28"/>
        </w:rPr>
        <w:t>то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страница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диапазон</w:t>
      </w:r>
      <w:r>
        <w:rPr>
          <w:spacing w:val="-68"/>
          <w:sz w:val="28"/>
        </w:rPr>
        <w:t xml:space="preserve"> </w:t>
      </w:r>
      <w:r>
        <w:rPr>
          <w:sz w:val="28"/>
        </w:rPr>
        <w:t>страниц, например: [Иванова, 2010, с. 52] или [Иванова, 2010, с. 52–53]. 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даются ссылки на несколько работ, то фамилии авторов приводятся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запятой:</w:t>
      </w:r>
      <w:r>
        <w:rPr>
          <w:spacing w:val="2"/>
          <w:sz w:val="28"/>
        </w:rPr>
        <w:t xml:space="preserve"> </w:t>
      </w:r>
      <w:r>
        <w:rPr>
          <w:sz w:val="28"/>
        </w:rPr>
        <w:t>[Иванова,</w:t>
      </w:r>
      <w:r>
        <w:rPr>
          <w:spacing w:val="-2"/>
          <w:sz w:val="28"/>
        </w:rPr>
        <w:t xml:space="preserve"> </w:t>
      </w:r>
      <w:r>
        <w:rPr>
          <w:sz w:val="28"/>
        </w:rPr>
        <w:t>2010;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Иванов,</w:t>
      </w:r>
      <w:r>
        <w:rPr>
          <w:spacing w:val="-1"/>
          <w:sz w:val="28"/>
        </w:rPr>
        <w:t xml:space="preserve"> </w:t>
      </w:r>
      <w:r>
        <w:rPr>
          <w:sz w:val="28"/>
        </w:rPr>
        <w:t>2017].</w:t>
      </w:r>
    </w:p>
    <w:p w:rsidR="00BF1EBB" w:rsidRDefault="00BF1EBB">
      <w:pPr>
        <w:spacing w:line="259" w:lineRule="auto"/>
        <w:jc w:val="both"/>
        <w:rPr>
          <w:sz w:val="28"/>
        </w:rPr>
        <w:sectPr w:rsidR="00BF1EBB" w:rsidSect="00B31267">
          <w:pgSz w:w="11920" w:h="16850"/>
          <w:pgMar w:top="993" w:right="580" w:bottom="280" w:left="1180" w:header="381" w:footer="0" w:gutter="0"/>
          <w:cols w:space="720"/>
        </w:sectPr>
      </w:pPr>
    </w:p>
    <w:p w:rsidR="00BF1EBB" w:rsidRDefault="005C1017">
      <w:pPr>
        <w:pStyle w:val="a4"/>
        <w:numPr>
          <w:ilvl w:val="0"/>
          <w:numId w:val="1"/>
        </w:numPr>
        <w:tabs>
          <w:tab w:val="left" w:pos="1677"/>
        </w:tabs>
        <w:spacing w:before="32" w:line="259" w:lineRule="auto"/>
        <w:ind w:right="257" w:firstLine="705"/>
        <w:jc w:val="both"/>
        <w:rPr>
          <w:sz w:val="28"/>
        </w:rPr>
      </w:pPr>
      <w:r>
        <w:rPr>
          <w:sz w:val="28"/>
        </w:rPr>
        <w:lastRenderedPageBreak/>
        <w:t>Список литературы (не более 10-ти пунктов) дается в конце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грифом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алфавитном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</w:t>
      </w:r>
      <w:proofErr w:type="spellStart"/>
      <w:r>
        <w:rPr>
          <w:sz w:val="28"/>
        </w:rPr>
        <w:t>стребованиями</w:t>
      </w:r>
      <w:proofErr w:type="spellEnd"/>
      <w:r>
        <w:rPr>
          <w:sz w:val="28"/>
        </w:rPr>
        <w:t xml:space="preserve"> 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7.0.5 – 2008 (выравнивание по ширине,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12,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интервал).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постраничных ссылок не допускается.</w:t>
      </w:r>
    </w:p>
    <w:p w:rsidR="00BF1EBB" w:rsidRDefault="005C1017">
      <w:pPr>
        <w:pStyle w:val="1"/>
        <w:spacing w:before="169"/>
        <w:ind w:left="2325"/>
        <w:jc w:val="both"/>
      </w:pPr>
      <w:r>
        <w:t>Схемы,</w:t>
      </w:r>
      <w:r>
        <w:rPr>
          <w:spacing w:val="-7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принимаются.</w:t>
      </w:r>
    </w:p>
    <w:p w:rsidR="00BF1EBB" w:rsidRDefault="005C1017">
      <w:pPr>
        <w:tabs>
          <w:tab w:val="left" w:pos="3318"/>
          <w:tab w:val="left" w:pos="3937"/>
          <w:tab w:val="left" w:pos="5697"/>
          <w:tab w:val="left" w:pos="7313"/>
          <w:tab w:val="left" w:pos="9024"/>
        </w:tabs>
        <w:spacing w:before="190" w:line="259" w:lineRule="auto"/>
        <w:ind w:left="524" w:right="274" w:firstLine="705"/>
        <w:rPr>
          <w:b/>
          <w:sz w:val="28"/>
        </w:rPr>
      </w:pPr>
      <w:r>
        <w:rPr>
          <w:b/>
          <w:sz w:val="28"/>
        </w:rPr>
        <w:t>Оформленные</w:t>
      </w:r>
      <w:r>
        <w:rPr>
          <w:b/>
          <w:sz w:val="28"/>
        </w:rPr>
        <w:tab/>
        <w:t>без</w:t>
      </w:r>
      <w:r>
        <w:rPr>
          <w:b/>
          <w:sz w:val="28"/>
        </w:rPr>
        <w:tab/>
        <w:t>соблюдения</w:t>
      </w:r>
      <w:r>
        <w:rPr>
          <w:b/>
          <w:sz w:val="28"/>
        </w:rPr>
        <w:tab/>
        <w:t>указанных</w:t>
      </w:r>
      <w:r>
        <w:rPr>
          <w:b/>
          <w:sz w:val="28"/>
        </w:rPr>
        <w:tab/>
        <w:t>требований</w:t>
      </w:r>
      <w:r>
        <w:rPr>
          <w:b/>
          <w:sz w:val="28"/>
        </w:rPr>
        <w:tab/>
        <w:t>статьи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рассматриваться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 будут.</w:t>
      </w:r>
    </w:p>
    <w:p w:rsidR="00BF1EBB" w:rsidRDefault="005C1017">
      <w:pPr>
        <w:pStyle w:val="a3"/>
        <w:tabs>
          <w:tab w:val="left" w:pos="2999"/>
          <w:tab w:val="left" w:pos="3611"/>
          <w:tab w:val="left" w:pos="5236"/>
          <w:tab w:val="left" w:pos="6501"/>
          <w:tab w:val="left" w:pos="8253"/>
          <w:tab w:val="left" w:pos="9598"/>
        </w:tabs>
        <w:spacing w:before="150" w:line="259" w:lineRule="auto"/>
        <w:ind w:left="524" w:right="274" w:firstLine="705"/>
      </w:pPr>
      <w:r>
        <w:t>Оргкомитет</w:t>
      </w:r>
      <w:r>
        <w:tab/>
        <w:t>не</w:t>
      </w:r>
      <w:r>
        <w:tab/>
        <w:t>принимает</w:t>
      </w:r>
      <w:r>
        <w:tab/>
        <w:t>работы,</w:t>
      </w:r>
      <w:r>
        <w:tab/>
        <w:t>содержание</w:t>
      </w:r>
      <w:r>
        <w:tab/>
        <w:t>которых</w:t>
      </w:r>
      <w:r>
        <w:tab/>
        <w:t>не</w:t>
      </w:r>
      <w:r>
        <w:rPr>
          <w:spacing w:val="-67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теме мероприятия.</w:t>
      </w:r>
    </w:p>
    <w:p w:rsidR="00BF1EBB" w:rsidRDefault="005C1017">
      <w:pPr>
        <w:pStyle w:val="a3"/>
        <w:spacing w:before="161"/>
        <w:ind w:left="1232"/>
      </w:pPr>
      <w:r>
        <w:t>Материалы</w:t>
      </w:r>
      <w:r>
        <w:rPr>
          <w:spacing w:val="-4"/>
        </w:rPr>
        <w:t xml:space="preserve"> </w:t>
      </w:r>
      <w:r>
        <w:t>публикуются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авторской</w:t>
      </w:r>
      <w:r>
        <w:rPr>
          <w:spacing w:val="-9"/>
        </w:rPr>
        <w:t xml:space="preserve"> </w:t>
      </w:r>
      <w:r>
        <w:t>редакции.</w:t>
      </w:r>
    </w:p>
    <w:p w:rsidR="00BF1EBB" w:rsidRDefault="005C1017">
      <w:pPr>
        <w:pStyle w:val="a3"/>
        <w:spacing w:before="189"/>
        <w:ind w:left="524" w:right="261" w:firstLine="705"/>
        <w:jc w:val="both"/>
      </w:pPr>
      <w:r>
        <w:rPr>
          <w:b/>
        </w:rPr>
        <w:t>Адрес</w:t>
      </w:r>
      <w:r>
        <w:rPr>
          <w:b/>
          <w:spacing w:val="-8"/>
        </w:rPr>
        <w:t xml:space="preserve"> </w:t>
      </w:r>
      <w:r>
        <w:rPr>
          <w:b/>
        </w:rPr>
        <w:t>оргкомитета:</w:t>
      </w:r>
      <w:r>
        <w:rPr>
          <w:b/>
          <w:spacing w:val="-4"/>
        </w:rPr>
        <w:t xml:space="preserve"> </w:t>
      </w:r>
      <w:r>
        <w:t>308000,</w:t>
      </w:r>
      <w:r>
        <w:rPr>
          <w:spacing w:val="-7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Белгород,</w:t>
      </w:r>
      <w:r>
        <w:rPr>
          <w:spacing w:val="-8"/>
        </w:rPr>
        <w:t xml:space="preserve"> </w:t>
      </w:r>
      <w:r>
        <w:t>ул.</w:t>
      </w:r>
      <w:r>
        <w:rPr>
          <w:spacing w:val="-6"/>
        </w:rPr>
        <w:t xml:space="preserve"> </w:t>
      </w:r>
      <w:r>
        <w:t>Студенческая,</w:t>
      </w:r>
      <w:r>
        <w:rPr>
          <w:spacing w:val="-8"/>
        </w:rPr>
        <w:t xml:space="preserve"> </w:t>
      </w:r>
      <w:r>
        <w:t>14,</w:t>
      </w:r>
      <w:r>
        <w:rPr>
          <w:spacing w:val="-8"/>
        </w:rPr>
        <w:t xml:space="preserve"> </w:t>
      </w:r>
      <w:r>
        <w:t>ФГАОУ</w:t>
      </w:r>
      <w:r>
        <w:rPr>
          <w:spacing w:val="-68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«Белгородский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университет»,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</w:p>
    <w:p w:rsidR="00BF1EBB" w:rsidRDefault="005C1017">
      <w:pPr>
        <w:pStyle w:val="a3"/>
        <w:spacing w:before="1" w:after="6"/>
        <w:ind w:left="1232"/>
        <w:jc w:val="both"/>
      </w:pPr>
      <w:r>
        <w:rPr>
          <w:b/>
        </w:rPr>
        <w:t>Тел.:</w:t>
      </w:r>
      <w:r>
        <w:rPr>
          <w:b/>
          <w:spacing w:val="-8"/>
        </w:rPr>
        <w:t xml:space="preserve"> </w:t>
      </w:r>
      <w:r>
        <w:t>(4722)</w:t>
      </w:r>
      <w:r>
        <w:rPr>
          <w:spacing w:val="-6"/>
        </w:rPr>
        <w:t xml:space="preserve"> </w:t>
      </w:r>
      <w:r>
        <w:t>30-10-38;</w:t>
      </w:r>
      <w:r>
        <w:rPr>
          <w:spacing w:val="-4"/>
        </w:rPr>
        <w:t xml:space="preserve"> </w:t>
      </w:r>
      <w:r>
        <w:t>тел.:</w:t>
      </w:r>
      <w:r>
        <w:rPr>
          <w:spacing w:val="-4"/>
        </w:rPr>
        <w:t xml:space="preserve"> </w:t>
      </w:r>
      <w:r>
        <w:t>(4722)</w:t>
      </w:r>
      <w:r>
        <w:rPr>
          <w:spacing w:val="-7"/>
        </w:rPr>
        <w:t xml:space="preserve"> </w:t>
      </w:r>
      <w:r>
        <w:t>301300</w:t>
      </w:r>
      <w:r>
        <w:rPr>
          <w:spacing w:val="-4"/>
        </w:rPr>
        <w:t xml:space="preserve"> </w:t>
      </w:r>
      <w:r>
        <w:t>*</w:t>
      </w:r>
      <w:r>
        <w:rPr>
          <w:spacing w:val="-6"/>
        </w:rPr>
        <w:t xml:space="preserve"> </w:t>
      </w:r>
      <w:r>
        <w:t>2038</w:t>
      </w:r>
    </w:p>
    <w:tbl>
      <w:tblPr>
        <w:tblStyle w:val="TableNormal"/>
        <w:tblW w:w="0" w:type="auto"/>
        <w:tblInd w:w="1006" w:type="dxa"/>
        <w:tblLayout w:type="fixed"/>
        <w:tblLook w:val="01E0" w:firstRow="1" w:lastRow="1" w:firstColumn="1" w:lastColumn="1" w:noHBand="0" w:noVBand="0"/>
      </w:tblPr>
      <w:tblGrid>
        <w:gridCol w:w="2906"/>
        <w:gridCol w:w="2754"/>
        <w:gridCol w:w="3386"/>
      </w:tblGrid>
      <w:tr w:rsidR="00BF1EBB">
        <w:trPr>
          <w:trHeight w:val="310"/>
        </w:trPr>
        <w:tc>
          <w:tcPr>
            <w:tcW w:w="2906" w:type="dxa"/>
          </w:tcPr>
          <w:p w:rsidR="00BF1EBB" w:rsidRDefault="005C1017">
            <w:pPr>
              <w:pStyle w:val="TableParagraph"/>
              <w:ind w:left="200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Электронная</w:t>
            </w:r>
            <w:r>
              <w:rPr>
                <w:b/>
                <w:spacing w:val="-11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почта:</w:t>
            </w:r>
          </w:p>
        </w:tc>
        <w:tc>
          <w:tcPr>
            <w:tcW w:w="2754" w:type="dxa"/>
          </w:tcPr>
          <w:p w:rsidR="00BF1EBB" w:rsidRDefault="009D7141">
            <w:pPr>
              <w:pStyle w:val="TableParagraph"/>
              <w:rPr>
                <w:sz w:val="28"/>
                <w:u w:val="none"/>
              </w:rPr>
            </w:pPr>
            <w:hyperlink r:id="rId8">
              <w:r w:rsidR="005C1017">
                <w:rPr>
                  <w:sz w:val="28"/>
                </w:rPr>
                <w:t>petrovali@mail.ru</w:t>
              </w:r>
            </w:hyperlink>
            <w:r w:rsidR="005C1017">
              <w:rPr>
                <w:sz w:val="28"/>
                <w:u w:val="none"/>
              </w:rPr>
              <w:t>,</w:t>
            </w:r>
          </w:p>
        </w:tc>
        <w:tc>
          <w:tcPr>
            <w:tcW w:w="3386" w:type="dxa"/>
          </w:tcPr>
          <w:p w:rsidR="00BF1EBB" w:rsidRDefault="009D7141">
            <w:pPr>
              <w:pStyle w:val="TableParagraph"/>
              <w:ind w:left="496"/>
              <w:rPr>
                <w:sz w:val="28"/>
                <w:u w:val="none"/>
              </w:rPr>
            </w:pPr>
            <w:hyperlink r:id="rId9">
              <w:r w:rsidR="005C1017">
                <w:rPr>
                  <w:sz w:val="28"/>
                </w:rPr>
                <w:t>morugina2022@mail.ru</w:t>
              </w:r>
              <w:r w:rsidR="005C1017">
                <w:rPr>
                  <w:spacing w:val="2"/>
                  <w:sz w:val="28"/>
                </w:rPr>
                <w:t xml:space="preserve"> </w:t>
              </w:r>
            </w:hyperlink>
          </w:p>
        </w:tc>
      </w:tr>
    </w:tbl>
    <w:p w:rsidR="00BF1EBB" w:rsidRDefault="00BF1EBB">
      <w:pPr>
        <w:pStyle w:val="1"/>
        <w:spacing w:line="242" w:lineRule="auto"/>
        <w:ind w:left="4244" w:right="3274"/>
      </w:pPr>
      <w:bookmarkStart w:id="0" w:name="_GoBack"/>
      <w:bookmarkEnd w:id="0"/>
    </w:p>
    <w:sectPr w:rsidR="00BF1EBB">
      <w:pgSz w:w="11920" w:h="16850"/>
      <w:pgMar w:top="1740" w:right="580" w:bottom="280" w:left="1180" w:header="38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41" w:rsidRDefault="009D7141">
      <w:r>
        <w:separator/>
      </w:r>
    </w:p>
  </w:endnote>
  <w:endnote w:type="continuationSeparator" w:id="0">
    <w:p w:rsidR="009D7141" w:rsidRDefault="009D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41" w:rsidRDefault="009D7141">
      <w:r>
        <w:separator/>
      </w:r>
    </w:p>
  </w:footnote>
  <w:footnote w:type="continuationSeparator" w:id="0">
    <w:p w:rsidR="009D7141" w:rsidRDefault="009D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4628"/>
    <w:multiLevelType w:val="hybridMultilevel"/>
    <w:tmpl w:val="41F498C6"/>
    <w:lvl w:ilvl="0" w:tplc="64C66F96">
      <w:start w:val="1"/>
      <w:numFmt w:val="decimal"/>
      <w:lvlText w:val="%1."/>
      <w:lvlJc w:val="left"/>
      <w:pPr>
        <w:ind w:left="524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E6ECA0">
      <w:numFmt w:val="bullet"/>
      <w:lvlText w:val="•"/>
      <w:lvlJc w:val="left"/>
      <w:pPr>
        <w:ind w:left="1483" w:hanging="348"/>
      </w:pPr>
      <w:rPr>
        <w:rFonts w:hint="default"/>
        <w:lang w:val="ru-RU" w:eastAsia="en-US" w:bidi="ar-SA"/>
      </w:rPr>
    </w:lvl>
    <w:lvl w:ilvl="2" w:tplc="3B463FBA">
      <w:numFmt w:val="bullet"/>
      <w:lvlText w:val="•"/>
      <w:lvlJc w:val="left"/>
      <w:pPr>
        <w:ind w:left="2446" w:hanging="348"/>
      </w:pPr>
      <w:rPr>
        <w:rFonts w:hint="default"/>
        <w:lang w:val="ru-RU" w:eastAsia="en-US" w:bidi="ar-SA"/>
      </w:rPr>
    </w:lvl>
    <w:lvl w:ilvl="3" w:tplc="38C8DD24">
      <w:numFmt w:val="bullet"/>
      <w:lvlText w:val="•"/>
      <w:lvlJc w:val="left"/>
      <w:pPr>
        <w:ind w:left="3409" w:hanging="348"/>
      </w:pPr>
      <w:rPr>
        <w:rFonts w:hint="default"/>
        <w:lang w:val="ru-RU" w:eastAsia="en-US" w:bidi="ar-SA"/>
      </w:rPr>
    </w:lvl>
    <w:lvl w:ilvl="4" w:tplc="6C80EAB4">
      <w:numFmt w:val="bullet"/>
      <w:lvlText w:val="•"/>
      <w:lvlJc w:val="left"/>
      <w:pPr>
        <w:ind w:left="4372" w:hanging="348"/>
      </w:pPr>
      <w:rPr>
        <w:rFonts w:hint="default"/>
        <w:lang w:val="ru-RU" w:eastAsia="en-US" w:bidi="ar-SA"/>
      </w:rPr>
    </w:lvl>
    <w:lvl w:ilvl="5" w:tplc="9F1471BC">
      <w:numFmt w:val="bullet"/>
      <w:lvlText w:val="•"/>
      <w:lvlJc w:val="left"/>
      <w:pPr>
        <w:ind w:left="5335" w:hanging="348"/>
      </w:pPr>
      <w:rPr>
        <w:rFonts w:hint="default"/>
        <w:lang w:val="ru-RU" w:eastAsia="en-US" w:bidi="ar-SA"/>
      </w:rPr>
    </w:lvl>
    <w:lvl w:ilvl="6" w:tplc="9398D46C">
      <w:numFmt w:val="bullet"/>
      <w:lvlText w:val="•"/>
      <w:lvlJc w:val="left"/>
      <w:pPr>
        <w:ind w:left="6298" w:hanging="348"/>
      </w:pPr>
      <w:rPr>
        <w:rFonts w:hint="default"/>
        <w:lang w:val="ru-RU" w:eastAsia="en-US" w:bidi="ar-SA"/>
      </w:rPr>
    </w:lvl>
    <w:lvl w:ilvl="7" w:tplc="C3D66D1A">
      <w:numFmt w:val="bullet"/>
      <w:lvlText w:val="•"/>
      <w:lvlJc w:val="left"/>
      <w:pPr>
        <w:ind w:left="7261" w:hanging="348"/>
      </w:pPr>
      <w:rPr>
        <w:rFonts w:hint="default"/>
        <w:lang w:val="ru-RU" w:eastAsia="en-US" w:bidi="ar-SA"/>
      </w:rPr>
    </w:lvl>
    <w:lvl w:ilvl="8" w:tplc="1818B330">
      <w:numFmt w:val="bullet"/>
      <w:lvlText w:val="•"/>
      <w:lvlJc w:val="left"/>
      <w:pPr>
        <w:ind w:left="8224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F1EBB"/>
    <w:rsid w:val="005C1017"/>
    <w:rsid w:val="00962741"/>
    <w:rsid w:val="009D7141"/>
    <w:rsid w:val="00B31267"/>
    <w:rsid w:val="00BF1EBB"/>
    <w:rsid w:val="00E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524" w:right="256" w:firstLine="705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1" w:lineRule="exact"/>
      <w:ind w:left="131"/>
    </w:pPr>
    <w:rPr>
      <w:u w:val="single" w:color="000000"/>
    </w:rPr>
  </w:style>
  <w:style w:type="paragraph" w:styleId="a5">
    <w:name w:val="header"/>
    <w:basedOn w:val="a"/>
    <w:link w:val="a6"/>
    <w:uiPriority w:val="99"/>
    <w:unhideWhenUsed/>
    <w:rsid w:val="00962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74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627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74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524" w:right="256" w:firstLine="705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1" w:lineRule="exact"/>
      <w:ind w:left="131"/>
    </w:pPr>
    <w:rPr>
      <w:u w:val="single" w:color="000000"/>
    </w:rPr>
  </w:style>
  <w:style w:type="paragraph" w:styleId="a5">
    <w:name w:val="header"/>
    <w:basedOn w:val="a"/>
    <w:link w:val="a6"/>
    <w:uiPriority w:val="99"/>
    <w:unhideWhenUsed/>
    <w:rsid w:val="00962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74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627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74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ali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rugina202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Мамонова</dc:creator>
  <cp:lastModifiedBy>Ekaterina</cp:lastModifiedBy>
  <cp:revision>5</cp:revision>
  <dcterms:created xsi:type="dcterms:W3CDTF">2023-04-18T15:06:00Z</dcterms:created>
  <dcterms:modified xsi:type="dcterms:W3CDTF">2023-04-18T15:11:00Z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2023-04-18T00:00:00Z</vt:filetime>
  </property>
</Properties>
</file>